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1ED" w:rsidRPr="00AA51ED" w:rsidRDefault="00AA51ED" w:rsidP="00AA51ED">
      <w:pPr>
        <w:spacing w:before="100" w:beforeAutospacing="1" w:after="100" w:afterAutospacing="1"/>
        <w:outlineLvl w:val="3"/>
        <w:rPr>
          <w:rFonts w:ascii="Avenir Medium" w:eastAsia="Times New Roman" w:hAnsi="Avenir Medium" w:cs="Times New Roman"/>
          <w:b/>
          <w:bCs/>
          <w:sz w:val="32"/>
          <w:szCs w:val="32"/>
        </w:rPr>
      </w:pPr>
      <w:r w:rsidRPr="00AA51ED">
        <w:rPr>
          <w:rFonts w:ascii="Avenir Medium" w:eastAsia="Times New Roman" w:hAnsi="Avenir Medium" w:cs="Times New Roman"/>
          <w:b/>
          <w:bCs/>
          <w:sz w:val="32"/>
          <w:szCs w:val="32"/>
        </w:rPr>
        <w:t>Family / Marital</w:t>
      </w:r>
    </w:p>
    <w:p w:rsidR="00943853" w:rsidRPr="00943853" w:rsidRDefault="00943853" w:rsidP="00943853">
      <w:pPr>
        <w:pStyle w:val="NormalWeb"/>
        <w:rPr>
          <w:rFonts w:ascii="Avenir Medium" w:hAnsi="Avenir Medium"/>
          <w:sz w:val="28"/>
          <w:szCs w:val="28"/>
        </w:rPr>
      </w:pPr>
      <w:hyperlink r:id="rId5" w:tooltip="Psychology Today looks at Marriage" w:history="1">
        <w:r w:rsidRPr="00943853">
          <w:rPr>
            <w:rStyle w:val="Hyperlink"/>
            <w:rFonts w:ascii="Avenir Medium" w:hAnsi="Avenir Medium"/>
            <w:sz w:val="28"/>
            <w:szCs w:val="28"/>
          </w:rPr>
          <w:t>Marriage</w:t>
        </w:r>
      </w:hyperlink>
      <w:r w:rsidRPr="00943853">
        <w:rPr>
          <w:rFonts w:ascii="Avenir Medium" w:hAnsi="Avenir Medium"/>
          <w:sz w:val="28"/>
          <w:szCs w:val="28"/>
        </w:rPr>
        <w:t xml:space="preserve"> and Family Therapy (MFT) is a form of </w:t>
      </w:r>
      <w:hyperlink r:id="rId6" w:tooltip="Psychology Today looks at psychotherapy" w:history="1">
        <w:r w:rsidRPr="00943853">
          <w:rPr>
            <w:rStyle w:val="Hyperlink"/>
            <w:rFonts w:ascii="Avenir Medium" w:hAnsi="Avenir Medium"/>
            <w:sz w:val="28"/>
            <w:szCs w:val="28"/>
          </w:rPr>
          <w:t>psychotherapy</w:t>
        </w:r>
      </w:hyperlink>
      <w:r w:rsidRPr="00943853">
        <w:rPr>
          <w:rFonts w:ascii="Avenir Medium" w:hAnsi="Avenir Medium"/>
          <w:sz w:val="28"/>
          <w:szCs w:val="28"/>
        </w:rPr>
        <w:t xml:space="preserve"> that addresses the behaviors of all family members and the way these behaviors affect not only individual family members, but also relationships between family members and the family unit as a whole. As such, treatment is usually divided between time spent on individual therapy and time spent on couple therapy, family therapy, or both, if necessary. MFT may also be referred to as couple and family therapy, couple </w:t>
      </w:r>
      <w:hyperlink r:id="rId7" w:tooltip="Psychology Today looks at counseling" w:history="1">
        <w:r w:rsidRPr="00943853">
          <w:rPr>
            <w:rStyle w:val="Hyperlink"/>
            <w:rFonts w:ascii="Avenir Medium" w:hAnsi="Avenir Medium"/>
            <w:sz w:val="28"/>
            <w:szCs w:val="28"/>
          </w:rPr>
          <w:t>counselin</w:t>
        </w:r>
        <w:bookmarkStart w:id="0" w:name="_GoBack"/>
        <w:bookmarkEnd w:id="0"/>
        <w:r w:rsidRPr="00943853">
          <w:rPr>
            <w:rStyle w:val="Hyperlink"/>
            <w:rFonts w:ascii="Avenir Medium" w:hAnsi="Avenir Medium"/>
            <w:sz w:val="28"/>
            <w:szCs w:val="28"/>
          </w:rPr>
          <w:t>g</w:t>
        </w:r>
      </w:hyperlink>
      <w:r w:rsidRPr="00943853">
        <w:rPr>
          <w:rFonts w:ascii="Avenir Medium" w:hAnsi="Avenir Medium"/>
          <w:sz w:val="28"/>
          <w:szCs w:val="28"/>
        </w:rPr>
        <w:t>, marriage counseling, or family counseling.</w:t>
      </w:r>
    </w:p>
    <w:p w:rsidR="00233790" w:rsidRPr="0082338E" w:rsidRDefault="00943853">
      <w:pPr>
        <w:rPr>
          <w:rFonts w:ascii="Avenir Medium" w:hAnsi="Avenir Medium"/>
          <w:sz w:val="28"/>
          <w:szCs w:val="28"/>
        </w:rPr>
      </w:pPr>
      <w:r w:rsidRPr="0082338E">
        <w:rPr>
          <w:rFonts w:ascii="Avenir Medium" w:eastAsia="Times New Roman" w:hAnsi="Avenir Medium" w:cs="Times New Roman"/>
          <w:sz w:val="28"/>
          <w:szCs w:val="28"/>
        </w:rPr>
        <w:t xml:space="preserve">The range of physical and psychological problems treated by MFT include marital and couple conflict, </w:t>
      </w:r>
      <w:hyperlink r:id="rId8" w:tooltip="Psychology Today looks at parent" w:history="1">
        <w:r w:rsidRPr="0082338E">
          <w:rPr>
            <w:rStyle w:val="Hyperlink"/>
            <w:rFonts w:ascii="Avenir Medium" w:eastAsia="Times New Roman" w:hAnsi="Avenir Medium" w:cs="Times New Roman"/>
            <w:sz w:val="28"/>
            <w:szCs w:val="28"/>
          </w:rPr>
          <w:t>parent</w:t>
        </w:r>
      </w:hyperlink>
      <w:r w:rsidRPr="0082338E">
        <w:rPr>
          <w:rFonts w:ascii="Avenir Medium" w:eastAsia="Times New Roman" w:hAnsi="Avenir Medium" w:cs="Times New Roman"/>
          <w:sz w:val="28"/>
          <w:szCs w:val="28"/>
        </w:rPr>
        <w:t xml:space="preserve"> and child conflict, </w:t>
      </w:r>
      <w:hyperlink r:id="rId9" w:tooltip="Psychology Today looks at alcohol" w:history="1">
        <w:r w:rsidRPr="0082338E">
          <w:rPr>
            <w:rStyle w:val="Hyperlink"/>
            <w:rFonts w:ascii="Avenir Medium" w:eastAsia="Times New Roman" w:hAnsi="Avenir Medium" w:cs="Times New Roman"/>
            <w:sz w:val="28"/>
            <w:szCs w:val="28"/>
          </w:rPr>
          <w:t>alcohol</w:t>
        </w:r>
      </w:hyperlink>
      <w:r w:rsidRPr="0082338E">
        <w:rPr>
          <w:rFonts w:ascii="Avenir Medium" w:eastAsia="Times New Roman" w:hAnsi="Avenir Medium" w:cs="Times New Roman"/>
          <w:sz w:val="28"/>
          <w:szCs w:val="28"/>
        </w:rPr>
        <w:t xml:space="preserve"> and drug abuse, sexual dysfunction, </w:t>
      </w:r>
      <w:hyperlink r:id="rId10" w:tooltip="Psychology Today looks at grief" w:history="1">
        <w:r w:rsidRPr="0082338E">
          <w:rPr>
            <w:rStyle w:val="Hyperlink"/>
            <w:rFonts w:ascii="Avenir Medium" w:eastAsia="Times New Roman" w:hAnsi="Avenir Medium" w:cs="Times New Roman"/>
            <w:sz w:val="28"/>
            <w:szCs w:val="28"/>
          </w:rPr>
          <w:t>grief</w:t>
        </w:r>
      </w:hyperlink>
      <w:r w:rsidRPr="0082338E">
        <w:rPr>
          <w:rFonts w:ascii="Avenir Medium" w:eastAsia="Times New Roman" w:hAnsi="Avenir Medium" w:cs="Times New Roman"/>
          <w:sz w:val="28"/>
          <w:szCs w:val="28"/>
        </w:rPr>
        <w:t xml:space="preserve">, distress, </w:t>
      </w:r>
      <w:hyperlink r:id="rId11" w:tooltip="Psychology Today looks at eating disorders" w:history="1">
        <w:r w:rsidRPr="0082338E">
          <w:rPr>
            <w:rStyle w:val="Hyperlink"/>
            <w:rFonts w:ascii="Avenir Medium" w:eastAsia="Times New Roman" w:hAnsi="Avenir Medium" w:cs="Times New Roman"/>
            <w:sz w:val="28"/>
            <w:szCs w:val="28"/>
          </w:rPr>
          <w:t>eating dis</w:t>
        </w:r>
        <w:r w:rsidRPr="0082338E">
          <w:rPr>
            <w:rStyle w:val="Hyperlink"/>
            <w:rFonts w:ascii="Avenir Medium" w:eastAsia="Times New Roman" w:hAnsi="Avenir Medium" w:cs="Times New Roman"/>
            <w:sz w:val="28"/>
            <w:szCs w:val="28"/>
          </w:rPr>
          <w:t>o</w:t>
        </w:r>
        <w:r w:rsidRPr="0082338E">
          <w:rPr>
            <w:rStyle w:val="Hyperlink"/>
            <w:rFonts w:ascii="Avenir Medium" w:eastAsia="Times New Roman" w:hAnsi="Avenir Medium" w:cs="Times New Roman"/>
            <w:sz w:val="28"/>
            <w:szCs w:val="28"/>
          </w:rPr>
          <w:t>rders</w:t>
        </w:r>
      </w:hyperlink>
      <w:r w:rsidRPr="0082338E">
        <w:rPr>
          <w:rFonts w:ascii="Avenir Medium" w:eastAsia="Times New Roman" w:hAnsi="Avenir Medium" w:cs="Times New Roman"/>
          <w:sz w:val="28"/>
          <w:szCs w:val="28"/>
        </w:rPr>
        <w:t xml:space="preserve"> and weight issues, children’s behavior problems, and issues with eldercare, such as coping with a parent’s or grandparent’s </w:t>
      </w:r>
      <w:hyperlink r:id="rId12" w:tooltip="Psychology Today looks at dementia" w:history="1">
        <w:r w:rsidRPr="0082338E">
          <w:rPr>
            <w:rStyle w:val="Hyperlink"/>
            <w:rFonts w:ascii="Avenir Medium" w:eastAsia="Times New Roman" w:hAnsi="Avenir Medium" w:cs="Times New Roman"/>
            <w:sz w:val="28"/>
            <w:szCs w:val="28"/>
          </w:rPr>
          <w:t>dementia</w:t>
        </w:r>
      </w:hyperlink>
      <w:r w:rsidRPr="0082338E">
        <w:rPr>
          <w:rFonts w:ascii="Avenir Medium" w:eastAsia="Times New Roman" w:hAnsi="Avenir Medium" w:cs="Times New Roman"/>
          <w:sz w:val="28"/>
          <w:szCs w:val="28"/>
        </w:rPr>
        <w:t>. MFT practitioners also work with mental-</w:t>
      </w:r>
      <w:hyperlink r:id="rId13" w:tooltip="Psychology Today looks at health" w:history="1">
        <w:r w:rsidRPr="0082338E">
          <w:rPr>
            <w:rStyle w:val="Hyperlink"/>
            <w:rFonts w:ascii="Avenir Medium" w:eastAsia="Times New Roman" w:hAnsi="Avenir Medium" w:cs="Times New Roman"/>
            <w:sz w:val="28"/>
            <w:szCs w:val="28"/>
          </w:rPr>
          <w:t>health</w:t>
        </w:r>
      </w:hyperlink>
      <w:r w:rsidRPr="0082338E">
        <w:rPr>
          <w:rFonts w:ascii="Avenir Medium" w:eastAsia="Times New Roman" w:hAnsi="Avenir Medium" w:cs="Times New Roman"/>
          <w:sz w:val="28"/>
          <w:szCs w:val="28"/>
        </w:rPr>
        <w:t xml:space="preserve"> issues such as a family member’s </w:t>
      </w:r>
      <w:hyperlink r:id="rId14" w:tooltip="Psychology Today looks at depression" w:history="1">
        <w:r w:rsidRPr="0082338E">
          <w:rPr>
            <w:rStyle w:val="Hyperlink"/>
            <w:rFonts w:ascii="Avenir Medium" w:eastAsia="Times New Roman" w:hAnsi="Avenir Medium" w:cs="Times New Roman"/>
            <w:sz w:val="28"/>
            <w:szCs w:val="28"/>
          </w:rPr>
          <w:t>depression</w:t>
        </w:r>
      </w:hyperlink>
      <w:r w:rsidRPr="0082338E">
        <w:rPr>
          <w:rFonts w:ascii="Avenir Medium" w:eastAsia="Times New Roman" w:hAnsi="Avenir Medium" w:cs="Times New Roman"/>
          <w:sz w:val="28"/>
          <w:szCs w:val="28"/>
        </w:rPr>
        <w:t xml:space="preserve">, </w:t>
      </w:r>
      <w:hyperlink r:id="rId15" w:tooltip="Psychology Today looks at anxiety" w:history="1">
        <w:r w:rsidRPr="0082338E">
          <w:rPr>
            <w:rStyle w:val="Hyperlink"/>
            <w:rFonts w:ascii="Avenir Medium" w:eastAsia="Times New Roman" w:hAnsi="Avenir Medium" w:cs="Times New Roman"/>
            <w:sz w:val="28"/>
            <w:szCs w:val="28"/>
          </w:rPr>
          <w:t>anxiety</w:t>
        </w:r>
      </w:hyperlink>
      <w:r w:rsidRPr="0082338E">
        <w:rPr>
          <w:rFonts w:ascii="Avenir Medium" w:eastAsia="Times New Roman" w:hAnsi="Avenir Medium" w:cs="Times New Roman"/>
          <w:sz w:val="28"/>
          <w:szCs w:val="28"/>
        </w:rPr>
        <w:t xml:space="preserve">, or </w:t>
      </w:r>
      <w:hyperlink r:id="rId16" w:tooltip="Psychology Today looks at schizophrenia" w:history="1">
        <w:r w:rsidRPr="0082338E">
          <w:rPr>
            <w:rStyle w:val="Hyperlink"/>
            <w:rFonts w:ascii="Avenir Medium" w:eastAsia="Times New Roman" w:hAnsi="Avenir Medium" w:cs="Times New Roman"/>
            <w:sz w:val="28"/>
            <w:szCs w:val="28"/>
          </w:rPr>
          <w:t>schizophrenia</w:t>
        </w:r>
      </w:hyperlink>
      <w:r w:rsidRPr="0082338E">
        <w:rPr>
          <w:rFonts w:ascii="Avenir Medium" w:eastAsia="Times New Roman" w:hAnsi="Avenir Medium" w:cs="Times New Roman"/>
          <w:sz w:val="28"/>
          <w:szCs w:val="28"/>
        </w:rPr>
        <w:t>, and the impact these issues have on the rest of the family.</w:t>
      </w:r>
    </w:p>
    <w:sectPr w:rsidR="00233790" w:rsidRPr="0082338E" w:rsidSect="002337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ED"/>
    <w:rsid w:val="00233790"/>
    <w:rsid w:val="0082338E"/>
    <w:rsid w:val="00943853"/>
    <w:rsid w:val="00AA5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7CD2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A51E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A51ED"/>
    <w:rPr>
      <w:rFonts w:ascii="Times" w:hAnsi="Times"/>
      <w:b/>
      <w:bCs/>
    </w:rPr>
  </w:style>
  <w:style w:type="paragraph" w:customStyle="1" w:styleId="cart-text">
    <w:name w:val="cart-text"/>
    <w:basedOn w:val="Normal"/>
    <w:rsid w:val="00AA51ED"/>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943853"/>
    <w:rPr>
      <w:color w:val="0000FF"/>
      <w:u w:val="single"/>
    </w:rPr>
  </w:style>
  <w:style w:type="paragraph" w:styleId="NormalWeb">
    <w:name w:val="Normal (Web)"/>
    <w:basedOn w:val="Normal"/>
    <w:uiPriority w:val="99"/>
    <w:semiHidden/>
    <w:unhideWhenUsed/>
    <w:rsid w:val="00943853"/>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82338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A51E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A51ED"/>
    <w:rPr>
      <w:rFonts w:ascii="Times" w:hAnsi="Times"/>
      <w:b/>
      <w:bCs/>
    </w:rPr>
  </w:style>
  <w:style w:type="paragraph" w:customStyle="1" w:styleId="cart-text">
    <w:name w:val="cart-text"/>
    <w:basedOn w:val="Normal"/>
    <w:rsid w:val="00AA51ED"/>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943853"/>
    <w:rPr>
      <w:color w:val="0000FF"/>
      <w:u w:val="single"/>
    </w:rPr>
  </w:style>
  <w:style w:type="paragraph" w:styleId="NormalWeb">
    <w:name w:val="Normal (Web)"/>
    <w:basedOn w:val="Normal"/>
    <w:uiPriority w:val="99"/>
    <w:semiHidden/>
    <w:unhideWhenUsed/>
    <w:rsid w:val="00943853"/>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8233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42112">
      <w:bodyDiv w:val="1"/>
      <w:marLeft w:val="0"/>
      <w:marRight w:val="0"/>
      <w:marTop w:val="0"/>
      <w:marBottom w:val="0"/>
      <w:divBdr>
        <w:top w:val="none" w:sz="0" w:space="0" w:color="auto"/>
        <w:left w:val="none" w:sz="0" w:space="0" w:color="auto"/>
        <w:bottom w:val="none" w:sz="0" w:space="0" w:color="auto"/>
        <w:right w:val="none" w:sz="0" w:space="0" w:color="auto"/>
      </w:divBdr>
      <w:divsChild>
        <w:div w:id="116341339">
          <w:marLeft w:val="0"/>
          <w:marRight w:val="0"/>
          <w:marTop w:val="0"/>
          <w:marBottom w:val="0"/>
          <w:divBdr>
            <w:top w:val="none" w:sz="0" w:space="0" w:color="auto"/>
            <w:left w:val="none" w:sz="0" w:space="0" w:color="auto"/>
            <w:bottom w:val="none" w:sz="0" w:space="0" w:color="auto"/>
            <w:right w:val="none" w:sz="0" w:space="0" w:color="auto"/>
          </w:divBdr>
        </w:div>
      </w:divsChild>
    </w:div>
    <w:div w:id="20795494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sychologytoday.com/us/conditions/eating-disorders" TargetMode="External"/><Relationship Id="rId12" Type="http://schemas.openxmlformats.org/officeDocument/2006/relationships/hyperlink" Target="https://www.psychologytoday.com/us/basics/dementia" TargetMode="External"/><Relationship Id="rId13" Type="http://schemas.openxmlformats.org/officeDocument/2006/relationships/hyperlink" Target="https://www.psychologytoday.com/us/basics/health" TargetMode="External"/><Relationship Id="rId14" Type="http://schemas.openxmlformats.org/officeDocument/2006/relationships/hyperlink" Target="https://www.psychologytoday.com/us/basics/depression" TargetMode="External"/><Relationship Id="rId15" Type="http://schemas.openxmlformats.org/officeDocument/2006/relationships/hyperlink" Target="https://www.psychologytoday.com/us/basics/anxiety" TargetMode="External"/><Relationship Id="rId16" Type="http://schemas.openxmlformats.org/officeDocument/2006/relationships/hyperlink" Target="https://www.psychologytoday.com/us/conditions/schizophrenia"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sychologytoday.com/us/basics/marriage" TargetMode="External"/><Relationship Id="rId6" Type="http://schemas.openxmlformats.org/officeDocument/2006/relationships/hyperlink" Target="https://www.psychologytoday.com/us/basics/therapy" TargetMode="External"/><Relationship Id="rId7" Type="http://schemas.openxmlformats.org/officeDocument/2006/relationships/hyperlink" Target="https://www.psychologytoday.com/us/therapy-types/coaching" TargetMode="External"/><Relationship Id="rId8" Type="http://schemas.openxmlformats.org/officeDocument/2006/relationships/hyperlink" Target="https://www.psychologytoday.com/us/basics/parenting" TargetMode="External"/><Relationship Id="rId9" Type="http://schemas.openxmlformats.org/officeDocument/2006/relationships/hyperlink" Target="https://www.psychologytoday.com/us/basics/alcohol" TargetMode="External"/><Relationship Id="rId10" Type="http://schemas.openxmlformats.org/officeDocument/2006/relationships/hyperlink" Target="https://www.psychologytoday.com/us/basics/gr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2043</Characters>
  <Application>Microsoft Macintosh Word</Application>
  <DocSecurity>0</DocSecurity>
  <Lines>17</Lines>
  <Paragraphs>4</Paragraphs>
  <ScaleCrop>false</ScaleCrop>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Otubaga</dc:creator>
  <cp:keywords/>
  <dc:description/>
  <cp:lastModifiedBy>Lola Otubaga</cp:lastModifiedBy>
  <cp:revision>2</cp:revision>
  <dcterms:created xsi:type="dcterms:W3CDTF">2019-04-19T21:09:00Z</dcterms:created>
  <dcterms:modified xsi:type="dcterms:W3CDTF">2019-04-19T21:09:00Z</dcterms:modified>
</cp:coreProperties>
</file>